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pBdr>
          <w:bottom w:val="single" w:sz="12" w:space="1" w:color="F68026"/>
        </w:pBd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color w:val="DF6407"/>
          <w:kern w:val="36"/>
          <w:sz w:val="31"/>
          <w:szCs w:val="31"/>
          <w:lang w:eastAsia="ru-RU"/>
        </w:rPr>
      </w:pPr>
      <w:r>
        <w:rPr>
          <w:rFonts w:ascii="Times New Roman" w:eastAsia="Times New Roman" w:hAnsi="Times New Roman" w:cs="Times New Roman"/>
          <w:color w:val="DF6407"/>
          <w:kern w:val="36"/>
          <w:sz w:val="31"/>
          <w:szCs w:val="31"/>
          <w:lang w:eastAsia="ru-RU"/>
        </w:rPr>
        <w:t>Постановление №2931 от 28.12.2015</w:t>
      </w:r>
    </w:p>
    <w:p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О внесении изменений в постановление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>Администрации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5"/>
          <w:szCs w:val="25"/>
          <w:lang w:eastAsia="ru-RU"/>
        </w:rPr>
        <w:t xml:space="preserve"> ЗАТО Северск от 30.12.2014 № 3531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решения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от 16.12.2014 № 59/1 «О бюджете ЗАТО Северск на 2015 год и на плановый период 2016 и 2017 годов», постановления Администрации ЗАТО Северск от 02.07.2014 № 1614 «Об утверждении Порядка принятия решений о разработке муниципальных программ ЗАТО Северск Томской области, их формирования и реализации», распоряжения Администрации ЗАТО от 16.07.2015 № 1208-р «О внесении изменений в муниципальные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Северск»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540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ПОСТАНОВЛЯЮ:</w:t>
      </w:r>
    </w:p>
    <w:p>
      <w:pPr>
        <w:spacing w:before="100" w:beforeAutospacing="1" w:after="100" w:afterAutospacing="1" w:line="360" w:lineRule="atLeast"/>
        <w:ind w:firstLine="142"/>
        <w:jc w:val="center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Внести в постановление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от 30.12.2014 № 3531 «Об утверждении муниципальной программы «Эффективное управление муниципальными финансами ЗАТО Северск» на 2015-2017 годы» следующие изменения: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 в заголовке цифры «2017» заменить цифрами «2020»;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 в пункте 1 цифры «2017» заменить цифрами «2020»;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 в заголовке муниципальной программы «Эффективное управление муниципальными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финансами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Северск» на 2015 - 2017 годы (далее – Программа), утвержденной указанным постановлением, цифры «2017» заменить цифрами «2020»;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 паспорт Программы изложить в новой редакции согласно приложению 1;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 в абзаце седьмом раздела II Программы цифры «2017» заменить цифрами «2020»;</w:t>
      </w:r>
    </w:p>
    <w:p>
      <w:pPr>
        <w:spacing w:before="100" w:beforeAutospacing="1" w:after="100" w:afterAutospacing="1" w:line="360" w:lineRule="atLeast"/>
        <w:ind w:left="564" w:firstLine="145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 таблицы 4, 5 Программы изложить в новой редакции согласно приложениям 2, 3;</w:t>
      </w:r>
    </w:p>
    <w:p>
      <w:pPr>
        <w:spacing w:before="100" w:beforeAutospacing="1" w:after="100" w:afterAutospacing="1" w:line="360" w:lineRule="atLeast"/>
        <w:ind w:left="564" w:firstLine="145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 абзац третий раздела V Программы изложить в следующей редакции: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«Потребность  в финансировании определена на 2015 год в сумме 28 552,93 тыс.руб.,  на 2016 год в сумме 34 133,98 тыс. руб., на 2017 год в сумме 34 055,23 тыс. руб., на 2018 год в сумме 32 652,23 тыс.руб., на 2019 год в сумме 31 889,23 тыс.руб., на 2020 год в сумме 31 889,23 тыс.руб.»;</w:t>
      </w:r>
      <w:proofErr w:type="gramEnd"/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8) таблицы 7, 8 Программы изложить в новой редакции согласно приложениям 4, 5;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 в нумерационном заголовке приложения 1 к Программе цифры «2017» заменить цифрами «2020»;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 паспорт подпрограммы 1 изложить в новой редакции согласно приложению 6;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 таблицу 1 подпрограммы 1 изложить в новой редакции согласно приложению 7;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 абзац третий раздела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подпрограммы 1 изложить в следующей редакции:</w:t>
      </w:r>
    </w:p>
    <w:p>
      <w:pPr>
        <w:spacing w:before="100" w:beforeAutospacing="1" w:after="100" w:afterAutospacing="1" w:line="24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«Потребность в финансировании определена на 2016 год в сумме 250,00 тыс.руб., на 2017 год в сумме 300,00 тыс.руб., на 2018 год в сумме 300,00 тыс.руб., на 2019 год в сумме 300,00 тыс.руб., на 2020 год в сумме 300,00 тыс.руб. Потребность в полном объеме планируется обеспечить в плановом периоде за счет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</w:t>
      </w:r>
    </w:p>
    <w:p>
      <w:pPr>
        <w:spacing w:before="100" w:beforeAutospacing="1" w:after="100" w:afterAutospacing="1" w:line="24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Потребность в финансовом обеспечении мероприятий, входящих в подпрограмму 1, определена как оценочная сумма, предлагаемая к распределению между ГРБС,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обеспечивающими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наилучшие показатели оценки качества финансового менеджмента.»;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13) таблицу 2 подпрограммы 1 изложить в новой редакции согласно приложению 8;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14) в нумерационном заголовке приложения 2 к Программе цифры «2017» заменить цифрами «2020»;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15) паспорт подпрограммы 2 изложить в новой редакции согласно приложению 9;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16) таблицу 1 подпрограммы 2 изложить в новой редакции согласно приложению 10;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17) абзац третий раздела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подпрограммы 2 изложить в следующей редакции:</w:t>
      </w:r>
    </w:p>
    <w:p>
      <w:pPr>
        <w:spacing w:before="100" w:beforeAutospacing="1" w:after="100" w:afterAutospacing="1" w:line="24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«Потребность в финансировании определена на 2015 год в сумме 2 046,55 тыс.руб., на 2016 год в сумме 1 377,70 тыс.руб., на 2017 год в сумме 1 377,70  тыс.руб., на 2018 год в сумме 1 377,70 тыс.руб., на 2019 год в сумме 1 377,70 тыс.руб., на 2020 год в сумме 1 377,70  тыс.руб. Потребность в полном объеме планируется обеспечить в плановом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периоде за счет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 Потребность в финансовом обеспечении мероприятий, входящих в подпрограмму 2, определена по фактическому финансовому обеспечению сопровождения программных продуктов в базовом 2014 году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.»;</w:t>
      </w:r>
      <w:proofErr w:type="gramEnd"/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18) таблицу 2 подпрограммы 2 изложить в новой редакции согласно приложению 11;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19) в нумерационном заголовке приложения 3 к Программе цифры «2017» заменить цифрами «2020»;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20) паспорт подпрограммы 3 изложить в новой редакции согласно приложению 12;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21) таблицу 1 подпрограммы 3 изложить в новой редакции согласно приложению 13;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22) абзац третий раздела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III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подпрограммы 3 изложить в следующей редакции:</w:t>
      </w:r>
    </w:p>
    <w:p>
      <w:pPr>
        <w:spacing w:before="100" w:beforeAutospacing="1" w:after="100" w:afterAutospacing="1" w:line="24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«Потребность в финансировании определена на 2015 год в сумме 3 397,88 тыс.руб., на 2016 год в сумме 9 616,75 тыс.руб., на 2017 год в сумме 9 488,00  тыс.руб., на 2018 год в сумме 8 085,00 тыс.руб., на 2019 год в сумме 7 322,00 тыс.руб., на 2020 год в сумме 7 322,00  тыс.руб. Потребность в полном объеме планируется обеспечить в плановом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периоде за счет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 Потребность в финансовом обеспечении мероприятий, входящих в подпрограмму 3, определена в соответствии с суммой предполагаемого заимствования на покрытие дефицита средств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бюджета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Северск.»;</w:t>
      </w:r>
    </w:p>
    <w:p>
      <w:pPr>
        <w:spacing w:before="100" w:beforeAutospacing="1" w:after="100" w:afterAutospacing="1" w:line="360" w:lineRule="atLeast"/>
        <w:ind w:firstLine="709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23) таблицу 2 подпрограммы 3 изложить в новой редакции согласно приложению 14.</w:t>
      </w:r>
    </w:p>
    <w:p>
      <w:pPr>
        <w:spacing w:before="100" w:beforeAutospacing="1" w:after="100" w:afterAutospacing="1" w:line="360" w:lineRule="atLeast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    2. Опубликовать постановление в специальном приложении к газете «Диалог» «Официальный бюллетень правовых актов органов местного самоуправления городского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округа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ЗАТО Северск Томской области» и разместить на официальном сайте Администрации ЗАТО Северск в информационно-телекоммуникационной сети «Интернет» (</w:t>
      </w:r>
      <w:hyperlink r:id="rId4" w:history="1">
        <w:r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ru-RU"/>
          </w:rPr>
          <w:t>http://www.seversknet.ru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).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ind w:firstLine="540"/>
        <w:jc w:val="both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>
      <w:pPr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Глава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Администрации                                                                                              Н.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В.Диденко</w:t>
      </w:r>
    </w:p>
    <w:p>
      <w:pPr>
        <w:spacing w:before="100" w:beforeAutospacing="1" w:after="100" w:afterAutospacing="1" w:line="360" w:lineRule="atLeast"/>
        <w:rPr>
          <w:rFonts w:ascii="Arial" w:eastAsia="Times New Roman" w:hAnsi="Arial" w:cs="Arial"/>
          <w:color w:val="000000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000000"/>
          <w:sz w:val="15"/>
          <w:szCs w:val="15"/>
          <w:lang w:eastAsia="ru-RU"/>
        </w:rPr>
        <w:t> </w:t>
      </w:r>
    </w:p>
    <w:p/>
    <w:sectPr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</w:style>
  <w:style w:type="character" w:styleId="a4">
    <w:name w:val="Hyperlink"/>
    <w:basedOn w:val="a0"/>
    <w:uiPriority w:val="99"/>
    <w:semiHidden/>
    <w:unhideWhenUsed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everskne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4446</Characters>
  <Application>Microsoft Office Word</Application>
  <DocSecurity>0</DocSecurity>
  <Lines>37</Lines>
  <Paragraphs>10</Paragraphs>
  <ScaleCrop>false</ScaleCrop>
  <Company>Reanimator Extreme Edition</Company>
  <LinksUpToDate>false</LinksUpToDate>
  <CharactersWithSpaces>5216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Холоша</dc:creator>
  <cp:keywords/>
  <dc:description/>
  <cp:lastModifiedBy>Холоша</cp:lastModifiedBy>
  <cp:revision>1</cp:revision>
  <dcterms:created xsi:type="dcterms:W3CDTF">2017-03-01T04:29:00Z</dcterms:created>
  <dcterms:modified xsi:type="dcterms:W3CDTF">2017-03-01T04:30:00Z</dcterms:modified>
</cp:coreProperties>
</file>